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hAnsi="宋体" w:eastAsia="黑体"/>
          <w:sz w:val="48"/>
          <w:szCs w:val="52"/>
          <w:lang w:val="en-US" w:eastAsia="zh-CN"/>
        </w:rPr>
      </w:pPr>
      <w:r>
        <w:rPr>
          <w:rFonts w:hint="eastAsia" w:ascii="黑体" w:hAnsi="宋体" w:eastAsia="黑体"/>
          <w:sz w:val="48"/>
          <w:szCs w:val="52"/>
        </w:rPr>
        <w:t>南京市第二医院</w:t>
      </w:r>
      <w:r>
        <w:rPr>
          <w:rFonts w:hint="eastAsia" w:ascii="黑体" w:hAnsi="宋体" w:eastAsia="黑体"/>
          <w:sz w:val="48"/>
          <w:szCs w:val="52"/>
          <w:lang w:val="en-US" w:eastAsia="zh-CN"/>
        </w:rPr>
        <w:t>（汤山院区）</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lang w:val="en-US" w:eastAsia="zh-CN"/>
        </w:rPr>
      </w:pPr>
      <w:r>
        <w:rPr>
          <w:rFonts w:hint="eastAsia" w:ascii="黑体" w:hAnsi="宋体" w:eastAsia="黑体"/>
          <w:sz w:val="48"/>
          <w:szCs w:val="52"/>
          <w:lang w:val="en-US" w:eastAsia="zh-CN"/>
        </w:rPr>
        <w:t>电动自行车集中充电区</w:t>
      </w:r>
    </w:p>
    <w:p>
      <w:pPr>
        <w:spacing w:line="276" w:lineRule="auto"/>
        <w:jc w:val="center"/>
        <w:rPr>
          <w:rFonts w:hint="eastAsia" w:ascii="黑体" w:hAnsi="宋体" w:eastAsia="黑体"/>
          <w:sz w:val="48"/>
          <w:szCs w:val="52"/>
          <w:lang w:val="en-US" w:eastAsia="zh-CN"/>
        </w:rPr>
      </w:pPr>
      <w:r>
        <w:rPr>
          <w:rFonts w:hint="eastAsia" w:ascii="黑体" w:hAnsi="宋体" w:eastAsia="黑体"/>
          <w:sz w:val="48"/>
          <w:szCs w:val="52"/>
          <w:lang w:val="en-US" w:eastAsia="zh-CN"/>
        </w:rPr>
        <w:t>增设喷淋及消防栓</w:t>
      </w:r>
    </w:p>
    <w:p>
      <w:pPr>
        <w:spacing w:line="276" w:lineRule="auto"/>
        <w:jc w:val="center"/>
        <w:rPr>
          <w:rFonts w:hint="eastAsia" w:ascii="黑体" w:hAnsi="宋体" w:eastAsia="黑体"/>
          <w:sz w:val="48"/>
          <w:szCs w:val="52"/>
          <w:lang w:val="en-US" w:eastAsia="zh-CN"/>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电动自行车集中充电区增设喷淋及消防栓</w:t>
            </w:r>
            <w:bookmarkStart w:id="0" w:name="_GoBack"/>
            <w:bookmarkEnd w:id="0"/>
            <w:r>
              <w:rPr>
                <w:rFonts w:hint="eastAsia" w:ascii="宋体" w:hAnsi="宋体" w:cs="宋体"/>
                <w:i w:val="0"/>
                <w:caps w:val="0"/>
                <w:color w:val="000000"/>
                <w:spacing w:val="0"/>
                <w:kern w:val="0"/>
                <w:sz w:val="24"/>
                <w:szCs w:val="24"/>
                <w:lang w:val="en-US" w:eastAsia="zh-CN" w:bidi="ar"/>
              </w:rPr>
              <w:t>（汤山院区）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B200BA6"/>
    <w:rsid w:val="117009A5"/>
    <w:rsid w:val="164E6A1E"/>
    <w:rsid w:val="4DC22B6A"/>
    <w:rsid w:val="519625E9"/>
    <w:rsid w:val="672B7AA1"/>
    <w:rsid w:val="6CFE7E24"/>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标题 1 字符"/>
    <w:basedOn w:val="6"/>
    <w:autoRedefine/>
    <w:qFormat/>
    <w:uiPriority w:val="9"/>
    <w:rPr>
      <w:rFonts w:ascii="Calibri" w:hAnsi="Calibri" w:eastAsia="宋体" w:cs="Times New Roman"/>
      <w:b/>
      <w:bCs/>
      <w:kern w:val="44"/>
      <w:sz w:val="44"/>
      <w:szCs w:val="44"/>
    </w:rPr>
  </w:style>
  <w:style w:type="character" w:customStyle="1" w:styleId="10">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2024-04-22T00:20:00Z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2052-12.1.0.16729</vt:lpwstr>
  </property>
  <property fmtid="{D5CDD505-2E9C-101B-9397-08002B2CF9AE}" pid="4" name="ICV">
    <vt:lpwstr>BCF08563C92844F0B5CEF17AF6E80440</vt:lpwstr>
  </property>
</Properties>
</file>